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2A" w:rsidRPr="00CB147A" w:rsidRDefault="0034492A" w:rsidP="00CB147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r w:rsidRPr="00CB147A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Горе банкротам</w:t>
      </w:r>
    </w:p>
    <w:p w:rsidR="0034492A" w:rsidRPr="00CB147A" w:rsidRDefault="0034492A" w:rsidP="00CB147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B147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34492A" w:rsidRPr="00CB147A" w:rsidRDefault="0034492A" w:rsidP="00CB147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B147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ООО «</w:t>
      </w:r>
      <w:proofErr w:type="spellStart"/>
      <w:r w:rsidRPr="00CB147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Тюменьстальмост</w:t>
      </w:r>
      <w:proofErr w:type="spellEnd"/>
      <w:r w:rsidRPr="00CB147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имени Тюменского комсомола» полностью погасило долги по зарплате перед сотрудниками, выплатив 7,5 млн рублей. Этот вопрос был на контроле прокуратуры Тюменского района.</w:t>
      </w:r>
    </w:p>
    <w:p w:rsidR="0034492A" w:rsidRPr="00CB147A" w:rsidRDefault="0034492A" w:rsidP="00CB147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B147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В июне 2017 года решением арбитражного суда Тюменской области предприятие было признано банкротом. Впоследствии решение суда было отменено, и организация вновь признана банкротом в мае 2018 года. При этом на предприятии имелись долги по зарплате.</w:t>
      </w:r>
    </w:p>
    <w:p w:rsidR="0034492A" w:rsidRPr="00CB147A" w:rsidRDefault="0034492A" w:rsidP="00CB147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B147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Прокуратура района в адрес конкурсного управляющего в октябре 2017 года и июне 2018 года вносила представления об устранении нарушений закона и на постоянном контроле держала вопрос погашения задолженности по оплате труда.</w:t>
      </w:r>
    </w:p>
    <w:p w:rsidR="00932935" w:rsidRPr="00CB147A" w:rsidRDefault="0034492A" w:rsidP="00CB147A">
      <w:pPr>
        <w:jc w:val="both"/>
        <w:rPr>
          <w:rFonts w:ascii="Times New Roman" w:hAnsi="Times New Roman" w:cs="Times New Roman"/>
          <w:sz w:val="28"/>
          <w:szCs w:val="28"/>
        </w:rPr>
      </w:pPr>
      <w:r w:rsidRPr="00CB147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Компания была признана банкротом по иску Сбербанка о солидарном взыскании 627,6 млн рублей задолженности с ООО «СП Фоника», ООО «Мостострой-12», ООО «</w:t>
      </w:r>
      <w:proofErr w:type="spellStart"/>
      <w:r w:rsidRPr="00CB147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Тюменьстальмост</w:t>
      </w:r>
      <w:proofErr w:type="spellEnd"/>
      <w:r w:rsidRPr="00CB147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им. Тюменского комсомола» и ООО «</w:t>
      </w:r>
      <w:proofErr w:type="spellStart"/>
      <w:r w:rsidRPr="00CB147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АрктикСтройМост</w:t>
      </w:r>
      <w:proofErr w:type="spellEnd"/>
      <w:r w:rsidRPr="00CB147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». Позже «</w:t>
      </w:r>
      <w:proofErr w:type="spellStart"/>
      <w:r w:rsidRPr="00CB147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Тюменьстальмост</w:t>
      </w:r>
      <w:proofErr w:type="spellEnd"/>
      <w:r w:rsidRPr="00CB147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» выкупил ООО «</w:t>
      </w:r>
      <w:proofErr w:type="spellStart"/>
      <w:r w:rsidRPr="00CB147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Экспател</w:t>
      </w:r>
      <w:proofErr w:type="spellEnd"/>
      <w:r w:rsidRPr="00CB147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» (строит инфраструктуру и прокладывает оптоволокно для мобильных операторов) известного российского бизнесмена Игоря Юзефовича. Компания даже начала набирать новый персонал и сообщала, что трудоустроила прежних работников. Им платят зарплату. Однако снова была признана банкротом.</w:t>
      </w:r>
      <w:bookmarkEnd w:id="0"/>
    </w:p>
    <w:sectPr w:rsidR="00932935" w:rsidRPr="00CB147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8C" w:rsidRDefault="00377E8C" w:rsidP="00CB147A">
      <w:pPr>
        <w:spacing w:after="0" w:line="240" w:lineRule="auto"/>
      </w:pPr>
      <w:r>
        <w:separator/>
      </w:r>
    </w:p>
  </w:endnote>
  <w:endnote w:type="continuationSeparator" w:id="0">
    <w:p w:rsidR="00377E8C" w:rsidRDefault="00377E8C" w:rsidP="00CB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Condensed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8C" w:rsidRDefault="00377E8C" w:rsidP="00CB147A">
      <w:pPr>
        <w:spacing w:after="0" w:line="240" w:lineRule="auto"/>
      </w:pPr>
      <w:r>
        <w:separator/>
      </w:r>
    </w:p>
  </w:footnote>
  <w:footnote w:type="continuationSeparator" w:id="0">
    <w:p w:rsidR="00377E8C" w:rsidRDefault="00377E8C" w:rsidP="00CB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7A" w:rsidRPr="00C972D6" w:rsidRDefault="00CB147A" w:rsidP="00CB147A">
    <w:pPr>
      <w:pBdr>
        <w:left w:val="single" w:sz="36" w:space="15" w:color="D0090C"/>
      </w:pBdr>
      <w:shd w:val="clear" w:color="auto" w:fill="FFFFFF"/>
      <w:spacing w:after="345" w:line="360" w:lineRule="atLeast"/>
      <w:textAlignment w:val="baseline"/>
      <w:outlineLvl w:val="0"/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</w:pPr>
    <w:r w:rsidRPr="00C972D6"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  <w:t>РОССИЙСКИЙ СТРОИТЕЛЬ № 6, 2018</w:t>
    </w:r>
  </w:p>
  <w:p w:rsidR="00CB147A" w:rsidRPr="00C972D6" w:rsidRDefault="00CB147A" w:rsidP="00CB147A">
    <w:pPr>
      <w:shd w:val="clear" w:color="auto" w:fill="FFFFFF"/>
      <w:spacing w:after="0" w:line="300" w:lineRule="atLeast"/>
      <w:textAlignment w:val="baseline"/>
      <w:rPr>
        <w:rFonts w:ascii="inherit" w:eastAsia="Times New Roman" w:hAnsi="inherit" w:cs="Times New Roman"/>
        <w:color w:val="323232"/>
        <w:sz w:val="20"/>
        <w:szCs w:val="20"/>
        <w:lang w:eastAsia="ru-RU"/>
      </w:rPr>
    </w:pPr>
    <w:r w:rsidRPr="00C972D6">
      <w:rPr>
        <w:rFonts w:ascii="inherit" w:eastAsia="Times New Roman" w:hAnsi="inherit" w:cs="Times New Roman"/>
        <w:b/>
        <w:bCs/>
        <w:color w:val="323232"/>
        <w:sz w:val="20"/>
        <w:szCs w:val="20"/>
        <w:bdr w:val="none" w:sz="0" w:space="0" w:color="auto" w:frame="1"/>
        <w:lang w:eastAsia="ru-RU"/>
      </w:rPr>
      <w:t>Газета «Российский строитель №6, декабрь 2018 г.</w:t>
    </w:r>
  </w:p>
  <w:p w:rsidR="00CB147A" w:rsidRDefault="00CB1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2A"/>
    <w:rsid w:val="0034492A"/>
    <w:rsid w:val="00377E8C"/>
    <w:rsid w:val="00932935"/>
    <w:rsid w:val="00CB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3CB04-2FAF-4A71-9C76-FB69612F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47A"/>
  </w:style>
  <w:style w:type="paragraph" w:styleId="a5">
    <w:name w:val="footer"/>
    <w:basedOn w:val="a"/>
    <w:link w:val="a6"/>
    <w:uiPriority w:val="99"/>
    <w:unhideWhenUsed/>
    <w:rsid w:val="00CB1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</dc:creator>
  <cp:keywords/>
  <dc:description/>
  <cp:lastModifiedBy>Н К</cp:lastModifiedBy>
  <cp:revision>2</cp:revision>
  <dcterms:created xsi:type="dcterms:W3CDTF">2018-12-11T11:51:00Z</dcterms:created>
  <dcterms:modified xsi:type="dcterms:W3CDTF">2018-12-11T12:39:00Z</dcterms:modified>
</cp:coreProperties>
</file>